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19479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19479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5407679C" w:rsidR="00901208" w:rsidRPr="00652E92" w:rsidRDefault="00901208" w:rsidP="0019479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513E0B">
        <w:rPr>
          <w:rFonts w:cs="B Mitra" w:hint="cs"/>
          <w:b/>
          <w:bCs/>
          <w:sz w:val="32"/>
          <w:szCs w:val="32"/>
          <w:rtl/>
          <w:lang w:bidi="fa-IR"/>
        </w:rPr>
        <w:t>7</w:t>
      </w:r>
      <w:r w:rsidR="00C94A9B">
        <w:rPr>
          <w:rFonts w:cs="B Mitra" w:hint="cs"/>
          <w:b/>
          <w:bCs/>
          <w:sz w:val="32"/>
          <w:szCs w:val="32"/>
          <w:rtl/>
          <w:lang w:bidi="fa-IR"/>
        </w:rPr>
        <w:t>5</w:t>
      </w:r>
    </w:p>
    <w:p w14:paraId="280D37E5" w14:textId="77777777" w:rsidR="008744A3" w:rsidRDefault="008744A3" w:rsidP="00194798">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p w14:paraId="0A34F22F" w14:textId="0D1C8C38" w:rsidR="001B0500" w:rsidRDefault="00C94A9B" w:rsidP="001B0500">
      <w:pPr>
        <w:widowControl w:val="0"/>
        <w:bidi/>
        <w:spacing w:after="0"/>
        <w:ind w:firstLine="284"/>
        <w:jc w:val="both"/>
        <w:rPr>
          <w:rFonts w:ascii="Traditional Arabic" w:hAnsi="Traditional Arabic" w:cs="Abz-2 (Badr)"/>
          <w:color w:val="000000" w:themeColor="text1"/>
          <w:sz w:val="28"/>
          <w:szCs w:val="28"/>
          <w:rtl/>
          <w:lang w:bidi="fa-IR"/>
        </w:rPr>
      </w:pPr>
      <w:bookmarkStart w:id="1" w:name="_Hlk186099347"/>
      <w:bookmarkEnd w:id="0"/>
      <w:r>
        <w:rPr>
          <w:rFonts w:ascii="Traditional Arabic" w:hAnsi="Traditional Arabic" w:cs="Abz-2 (Badr)" w:hint="cs"/>
          <w:color w:val="000000" w:themeColor="text1"/>
          <w:sz w:val="28"/>
          <w:szCs w:val="28"/>
          <w:rtl/>
          <w:lang w:bidi="fa-IR"/>
        </w:rPr>
        <w:t>گفتيم که قول کسانی که قائل به 10 ماه برای اکثر حمل شده</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اند، مستندی ندارد و استناد قائلين به اين که اکثر حمل يک سال است به اخبار نيز استناد صحيحی نيست.</w:t>
      </w:r>
    </w:p>
    <w:p w14:paraId="57E54C89" w14:textId="1ACA6ED9" w:rsidR="00C94A9B" w:rsidRDefault="00C94A9B" w:rsidP="00C94A9B">
      <w:pPr>
        <w:widowControl w:val="0"/>
        <w:bidi/>
        <w:spacing w:after="0" w:line="262" w:lineRule="auto"/>
        <w:ind w:firstLine="284"/>
        <w:jc w:val="both"/>
        <w:rPr>
          <w:rFonts w:ascii="Traditional Arabic" w:hAnsi="Traditional Arabic" w:cs="Abz-2 (Badr)"/>
          <w:color w:val="0070C0"/>
          <w:sz w:val="28"/>
          <w:szCs w:val="28"/>
          <w:rtl/>
          <w:lang w:bidi="ar"/>
        </w:rPr>
      </w:pPr>
      <w:r>
        <w:rPr>
          <w:rFonts w:ascii="Traditional Arabic" w:hAnsi="Traditional Arabic" w:cs="Abz-2 (Badr)" w:hint="cs"/>
          <w:color w:val="000000" w:themeColor="text1"/>
          <w:sz w:val="28"/>
          <w:szCs w:val="28"/>
          <w:rtl/>
          <w:lang w:bidi="fa-IR"/>
        </w:rPr>
        <w:t>البته کاشف اللثام در توجيه کلام سيّد مرتضی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فرمايد: </w:t>
      </w:r>
      <w:r w:rsidRPr="00A51504">
        <w:rPr>
          <w:rFonts w:ascii="Traditional Arabic" w:hAnsi="Traditional Arabic" w:cs="Abz-2 (Badr)" w:hint="cs"/>
          <w:color w:val="0070C0"/>
          <w:sz w:val="28"/>
          <w:szCs w:val="28"/>
          <w:rtl/>
          <w:lang w:bidi="fa-IR"/>
        </w:rPr>
        <w:t>«</w:t>
      </w:r>
      <w:r w:rsidRPr="00A51504">
        <w:rPr>
          <w:rFonts w:ascii="Traditional Arabic" w:hAnsi="Traditional Arabic" w:cs="Abz-2 (Badr)"/>
          <w:color w:val="0070C0"/>
          <w:sz w:val="28"/>
          <w:szCs w:val="28"/>
          <w:rtl/>
          <w:lang w:bidi="ar"/>
        </w:rPr>
        <w:t>لا يبعد حمل كلام الانتصار على نفي القول منّا بأزيد من سنة، ويؤيّده ما نقل عن الموصليّات من أولويّة التسعة. وبالجملة فلم يظهر في صريح قول بالسنة لغير ابن سعيد</w:t>
      </w:r>
      <w:r w:rsidRPr="00A51504">
        <w:rPr>
          <w:rFonts w:ascii="Traditional Arabic" w:hAnsi="Traditional Arabic" w:cs="Abz-2 (Badr)" w:hint="cs"/>
          <w:color w:val="0070C0"/>
          <w:sz w:val="28"/>
          <w:szCs w:val="28"/>
          <w:rtl/>
          <w:lang w:bidi="ar"/>
        </w:rPr>
        <w:t>.»</w:t>
      </w:r>
      <w:r>
        <w:rPr>
          <w:rStyle w:val="FootnoteReference"/>
          <w:rFonts w:cs="Abz-2 (Badr)"/>
          <w:sz w:val="28"/>
          <w:szCs w:val="28"/>
          <w:rtl/>
          <w:lang w:bidi="ar"/>
        </w:rPr>
        <w:footnoteReference w:id="1"/>
      </w:r>
    </w:p>
    <w:p w14:paraId="12B61630" w14:textId="77777777" w:rsidR="00C94A9B" w:rsidRDefault="00C94A9B" w:rsidP="00C94A9B">
      <w:pPr>
        <w:widowControl w:val="0"/>
        <w:bidi/>
        <w:spacing w:after="0" w:line="262" w:lineRule="auto"/>
        <w:ind w:firstLine="284"/>
        <w:jc w:val="both"/>
        <w:rPr>
          <w:rFonts w:ascii="Traditional Arabic" w:hAnsi="Traditional Arabic" w:cs="Abz-2 (Badr)"/>
          <w:sz w:val="28"/>
          <w:szCs w:val="28"/>
          <w:rtl/>
          <w:lang w:bidi="ar"/>
        </w:rPr>
      </w:pPr>
      <w:r w:rsidRPr="00A51504">
        <w:rPr>
          <w:rFonts w:ascii="Traditional Arabic" w:hAnsi="Traditional Arabic" w:cs="Abz-2 (Badr)" w:hint="cs"/>
          <w:color w:val="000000" w:themeColor="text1"/>
          <w:sz w:val="28"/>
          <w:szCs w:val="28"/>
          <w:rtl/>
          <w:lang w:bidi="ar"/>
        </w:rPr>
        <w:t>ولی فرمايش ايشان قابل التزام نيست</w:t>
      </w:r>
      <w:r>
        <w:rPr>
          <w:rFonts w:ascii="Traditional Arabic" w:hAnsi="Traditional Arabic" w:cs="Abz-2 (Badr)" w:hint="cs"/>
          <w:color w:val="000000" w:themeColor="text1"/>
          <w:sz w:val="28"/>
          <w:szCs w:val="28"/>
          <w:rtl/>
          <w:lang w:bidi="ar"/>
        </w:rPr>
        <w:t>،</w:t>
      </w:r>
      <w:r w:rsidRPr="00A51504">
        <w:rPr>
          <w:rFonts w:ascii="Traditional Arabic" w:hAnsi="Traditional Arabic" w:cs="Abz-2 (Badr)" w:hint="cs"/>
          <w:color w:val="000000" w:themeColor="text1"/>
          <w:sz w:val="28"/>
          <w:szCs w:val="28"/>
          <w:rtl/>
          <w:lang w:bidi="ar"/>
        </w:rPr>
        <w:t xml:space="preserve"> زيرا اولاً: حمل کلام سيّد مرتضی بر نفی قول به بيش از يک سال خلاف ظاهر آن است </w:t>
      </w:r>
      <w:r>
        <w:rPr>
          <w:rFonts w:ascii="Traditional Arabic" w:hAnsi="Traditional Arabic" w:cs="Abz-2 (Badr)" w:hint="cs"/>
          <w:color w:val="000000" w:themeColor="text1"/>
          <w:sz w:val="28"/>
          <w:szCs w:val="28"/>
          <w:rtl/>
          <w:lang w:bidi="ar"/>
        </w:rPr>
        <w:t xml:space="preserve">و وجهی برای ارتکاب اين خلاف ظاهر وجود ندارد </w:t>
      </w:r>
      <w:r w:rsidRPr="00A51504">
        <w:rPr>
          <w:rFonts w:ascii="Traditional Arabic" w:hAnsi="Traditional Arabic" w:cs="Abz-2 (Badr)" w:hint="cs"/>
          <w:color w:val="000000" w:themeColor="text1"/>
          <w:sz w:val="28"/>
          <w:szCs w:val="28"/>
          <w:rtl/>
          <w:lang w:bidi="ar"/>
        </w:rPr>
        <w:t>و ثانياً:</w:t>
      </w:r>
      <w:r w:rsidRPr="00A51504">
        <w:rPr>
          <w:rFonts w:ascii="Traditional Arabic" w:hAnsi="Traditional Arabic" w:cs="Abz-2 (Badr)" w:hint="cs"/>
          <w:sz w:val="28"/>
          <w:szCs w:val="28"/>
          <w:rtl/>
          <w:lang w:bidi="ar"/>
        </w:rPr>
        <w:t xml:space="preserve"> </w:t>
      </w:r>
      <w:r>
        <w:rPr>
          <w:rFonts w:ascii="Traditional Arabic" w:hAnsi="Traditional Arabic" w:cs="Abz-2 (Badr)" w:hint="cs"/>
          <w:sz w:val="28"/>
          <w:szCs w:val="28"/>
          <w:rtl/>
          <w:lang w:bidi="ar"/>
        </w:rPr>
        <w:t>همچنان که گذشت، در ميان اصحاب عده بسياری تصريح به اين کرده بودند که اکثر مدت حمل، يک سال است، به اين معنا که اگر تا يک سال فرزند متولد شود، ملحق به زوج است.</w:t>
      </w:r>
    </w:p>
    <w:p w14:paraId="6E7DF0EC" w14:textId="77777777" w:rsidR="00C94A9B" w:rsidRDefault="00C94A9B" w:rsidP="00C94A9B">
      <w:pPr>
        <w:widowControl w:val="0"/>
        <w:bidi/>
        <w:spacing w:after="0" w:line="26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عامه، اقوال متعدّدی در خصوص اکثر مدّت حمل دارند.</w:t>
      </w:r>
    </w:p>
    <w:p w14:paraId="7090847E" w14:textId="77777777" w:rsidR="00C94A9B" w:rsidRPr="003F6D91" w:rsidRDefault="00C94A9B" w:rsidP="00C94A9B">
      <w:pPr>
        <w:widowControl w:val="0"/>
        <w:bidi/>
        <w:spacing w:after="0" w:line="262" w:lineRule="auto"/>
        <w:ind w:firstLine="284"/>
        <w:jc w:val="both"/>
        <w:rPr>
          <w:rFonts w:ascii="Traditional Arabic" w:hAnsi="Traditional Arabic" w:cs="Abz-2 (Badr)"/>
          <w:color w:val="0070C0"/>
          <w:sz w:val="28"/>
          <w:szCs w:val="28"/>
          <w:rtl/>
          <w:lang w:bidi="fa-IR"/>
        </w:rPr>
      </w:pPr>
      <w:r>
        <w:rPr>
          <w:rFonts w:ascii="Traditional Arabic" w:hAnsi="Traditional Arabic" w:cs="Abz-2 (Badr)" w:hint="cs"/>
          <w:color w:val="000000" w:themeColor="text1"/>
          <w:sz w:val="28"/>
          <w:szCs w:val="28"/>
          <w:rtl/>
          <w:lang w:bidi="fa-IR"/>
        </w:rPr>
        <w:t xml:space="preserve">در </w:t>
      </w:r>
      <w:r>
        <w:rPr>
          <w:rFonts w:ascii="Traditional Arabic" w:hAnsi="Traditional Arabic" w:cs="Abz-2 (Badr)" w:hint="cs"/>
          <w:color w:val="000000" w:themeColor="text1"/>
          <w:sz w:val="28"/>
          <w:szCs w:val="28"/>
          <w:rtl/>
        </w:rPr>
        <w:t>كتاب «ال</w:t>
      </w:r>
      <w:r>
        <w:rPr>
          <w:rFonts w:ascii="Traditional Arabic" w:hAnsi="Traditional Arabic" w:cs="Abz-2 (Badr)" w:hint="cs"/>
          <w:color w:val="000000" w:themeColor="text1"/>
          <w:sz w:val="28"/>
          <w:szCs w:val="28"/>
          <w:rtl/>
          <w:lang w:bidi="fa-IR"/>
        </w:rPr>
        <w:t xml:space="preserve">فقه الإسلامي وأدلّته» آمده است: </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وأم</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ا‌‌ ‌أكثر ‌مد</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ة الحمل ففيه للعلماء أقوال </w:t>
      </w:r>
      <w:r w:rsidRPr="003F6D91">
        <w:rPr>
          <w:rFonts w:ascii="Traditional Arabic" w:hAnsi="Traditional Arabic" w:cs="Abz-2 (Badr)" w:hint="cs"/>
          <w:color w:val="0070C0"/>
          <w:sz w:val="28"/>
          <w:szCs w:val="28"/>
          <w:rtl/>
          <w:lang w:bidi="fa-IR"/>
        </w:rPr>
        <w:t>أ</w:t>
      </w:r>
      <w:r w:rsidRPr="003F6D91">
        <w:rPr>
          <w:rFonts w:ascii="Traditional Arabic" w:hAnsi="Traditional Arabic" w:cs="Abz-2 (Badr)"/>
          <w:color w:val="0070C0"/>
          <w:sz w:val="28"/>
          <w:szCs w:val="28"/>
          <w:rtl/>
          <w:lang w:bidi="fa-IR"/>
        </w:rPr>
        <w:t>شهرها ما يأتي:</w:t>
      </w:r>
    </w:p>
    <w:p w14:paraId="7337D23A" w14:textId="77777777" w:rsidR="00C94A9B" w:rsidRPr="003F6D91" w:rsidRDefault="00C94A9B" w:rsidP="00C94A9B">
      <w:pPr>
        <w:widowControl w:val="0"/>
        <w:bidi/>
        <w:spacing w:after="0" w:line="262" w:lineRule="auto"/>
        <w:ind w:firstLine="284"/>
        <w:jc w:val="both"/>
        <w:rPr>
          <w:rFonts w:ascii="Traditional Arabic" w:hAnsi="Traditional Arabic" w:cs="Abz-2 (Badr)"/>
          <w:color w:val="0070C0"/>
          <w:sz w:val="28"/>
          <w:szCs w:val="28"/>
          <w:lang w:bidi="fa-IR"/>
        </w:rPr>
      </w:pPr>
      <w:r w:rsidRPr="003F6D91">
        <w:rPr>
          <w:rFonts w:ascii="Traditional Arabic" w:hAnsi="Traditional Arabic" w:cs="Abz-2 (Badr)" w:hint="cs"/>
          <w:color w:val="0070C0"/>
          <w:sz w:val="28"/>
          <w:szCs w:val="28"/>
          <w:rtl/>
          <w:lang w:bidi="fa-IR"/>
        </w:rPr>
        <w:t>1</w:t>
      </w:r>
      <w:r w:rsidRPr="003F6D91">
        <w:rPr>
          <w:rFonts w:ascii="Traditional Arabic" w:hAnsi="Traditional Arabic" w:cs="Abz-2 (Badr)"/>
          <w:color w:val="0070C0"/>
          <w:sz w:val="28"/>
          <w:szCs w:val="28"/>
          <w:rtl/>
          <w:lang w:bidi="fa-IR"/>
        </w:rPr>
        <w:t xml:space="preserve"> </w:t>
      </w:r>
      <w:r w:rsidRPr="003F6D91">
        <w:rPr>
          <w:rFonts w:ascii="Traditional Arabic" w:hAnsi="Traditional Arabic" w:cs="Abz-2 (Badr)" w:hint="cs"/>
          <w:color w:val="0070C0"/>
          <w:sz w:val="28"/>
          <w:szCs w:val="28"/>
          <w:rtl/>
          <w:lang w:bidi="fa-IR"/>
        </w:rPr>
        <w:t>ـ</w:t>
      </w:r>
      <w:r w:rsidRPr="003F6D91">
        <w:rPr>
          <w:rFonts w:ascii="Traditional Arabic" w:hAnsi="Traditional Arabic" w:cs="Abz-2 (Badr)"/>
          <w:color w:val="0070C0"/>
          <w:sz w:val="28"/>
          <w:szCs w:val="28"/>
          <w:rtl/>
          <w:lang w:bidi="fa-IR"/>
        </w:rPr>
        <w:t xml:space="preserve"> سنتان</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وهو رأي الحنفية، لقول عائشة: «لا يبقى الولد في رحم أ</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مه أكثر من سنتين ولو بفلكة مغزل»</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فإن ولد الحمل لسنتين من يوم موت الزوج أو طلاقه، ثبت نسبه من أبيه المطلّق أو المي</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ت.</w:t>
      </w:r>
    </w:p>
    <w:p w14:paraId="3F88F009" w14:textId="77777777" w:rsidR="00C94A9B" w:rsidRPr="003F6D91" w:rsidRDefault="00C94A9B" w:rsidP="00C94A9B">
      <w:pPr>
        <w:widowControl w:val="0"/>
        <w:bidi/>
        <w:spacing w:after="0" w:line="262" w:lineRule="auto"/>
        <w:ind w:firstLine="284"/>
        <w:jc w:val="both"/>
        <w:rPr>
          <w:rFonts w:ascii="Traditional Arabic" w:hAnsi="Traditional Arabic" w:cs="Abz-2 (Badr)"/>
          <w:color w:val="0070C0"/>
          <w:sz w:val="28"/>
          <w:szCs w:val="28"/>
          <w:lang w:bidi="fa-IR"/>
        </w:rPr>
      </w:pPr>
      <w:r w:rsidRPr="003F6D91">
        <w:rPr>
          <w:rFonts w:ascii="Traditional Arabic" w:hAnsi="Traditional Arabic" w:cs="Abz-2 (Badr)" w:hint="cs"/>
          <w:color w:val="0070C0"/>
          <w:sz w:val="28"/>
          <w:szCs w:val="28"/>
          <w:rtl/>
          <w:lang w:bidi="fa-IR"/>
        </w:rPr>
        <w:t>2</w:t>
      </w:r>
      <w:r w:rsidRPr="003F6D91">
        <w:rPr>
          <w:rFonts w:ascii="Traditional Arabic" w:hAnsi="Traditional Arabic" w:cs="Abz-2 (Badr)"/>
          <w:color w:val="0070C0"/>
          <w:sz w:val="28"/>
          <w:szCs w:val="28"/>
          <w:rtl/>
          <w:lang w:bidi="fa-IR"/>
        </w:rPr>
        <w:t xml:space="preserve"> </w:t>
      </w:r>
      <w:r w:rsidRPr="003F6D91">
        <w:rPr>
          <w:rFonts w:ascii="Traditional Arabic" w:hAnsi="Traditional Arabic" w:cs="Abz-2 (Badr)" w:hint="cs"/>
          <w:color w:val="0070C0"/>
          <w:sz w:val="28"/>
          <w:szCs w:val="28"/>
          <w:rtl/>
          <w:lang w:bidi="fa-IR"/>
        </w:rPr>
        <w:t>ـ</w:t>
      </w:r>
      <w:r w:rsidRPr="003F6D91">
        <w:rPr>
          <w:rFonts w:ascii="Traditional Arabic" w:hAnsi="Traditional Arabic" w:cs="Abz-2 (Badr)"/>
          <w:color w:val="0070C0"/>
          <w:sz w:val="28"/>
          <w:szCs w:val="28"/>
          <w:rtl/>
          <w:lang w:bidi="fa-IR"/>
        </w:rPr>
        <w:t xml:space="preserve"> أربع سنين</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وهو رأي الشافعي</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ة والحنابلة</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لأن</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ما لا نص</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فيه يرجع فيه إلى الوجود، وقد وجد الحمل لأربع سنين</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لأن</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نساء بني عجلان يحملن أربع سنين كما قال الإمامان أحمد والشافعي، وكما ذكر سابقاً</w:t>
      </w:r>
      <w:r w:rsidRPr="003F6D91">
        <w:rPr>
          <w:rFonts w:ascii="Traditional Arabic" w:hAnsi="Traditional Arabic" w:cs="Abz-2 (Badr)" w:hint="cs"/>
          <w:color w:val="0070C0"/>
          <w:sz w:val="28"/>
          <w:szCs w:val="28"/>
          <w:rtl/>
          <w:lang w:bidi="fa-IR"/>
        </w:rPr>
        <w:t xml:space="preserve">، </w:t>
      </w:r>
      <w:r w:rsidRPr="003F6D91">
        <w:rPr>
          <w:rFonts w:ascii="Traditional Arabic" w:hAnsi="Traditional Arabic" w:cs="Abz-2 (Badr)"/>
          <w:color w:val="0070C0"/>
          <w:sz w:val="28"/>
          <w:szCs w:val="28"/>
          <w:rtl/>
          <w:lang w:bidi="fa-IR"/>
        </w:rPr>
        <w:t xml:space="preserve">فإذا ولدت المرأة لأربع سنين </w:t>
      </w:r>
      <w:r w:rsidRPr="003F6D91">
        <w:rPr>
          <w:rFonts w:ascii="Traditional Arabic" w:hAnsi="Traditional Arabic" w:cs="Abz-2 (Badr)"/>
          <w:color w:val="0070C0"/>
          <w:sz w:val="28"/>
          <w:szCs w:val="28"/>
          <w:rtl/>
          <w:lang w:bidi="fa-IR"/>
        </w:rPr>
        <w:lastRenderedPageBreak/>
        <w:t>فما دون من يوم موت الزوج أو طلاقه ولم تكن تزو</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جت ولا وطئت ولا انقضت عد</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تها بالقروء ولا بوضع الحمل، فإن</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الولد لاحق بالزوج وعد</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تها منقضية بوضعه.</w:t>
      </w:r>
    </w:p>
    <w:p w14:paraId="036D5194" w14:textId="77777777" w:rsidR="00C94A9B" w:rsidRPr="003F6D91" w:rsidRDefault="00C94A9B" w:rsidP="00C94A9B">
      <w:pPr>
        <w:widowControl w:val="0"/>
        <w:bidi/>
        <w:spacing w:after="0" w:line="262" w:lineRule="auto"/>
        <w:ind w:firstLine="284"/>
        <w:jc w:val="both"/>
        <w:rPr>
          <w:rFonts w:ascii="Traditional Arabic" w:hAnsi="Traditional Arabic" w:cs="Abz-2 (Badr)"/>
          <w:color w:val="0070C0"/>
          <w:sz w:val="28"/>
          <w:szCs w:val="28"/>
          <w:lang w:bidi="fa-IR"/>
        </w:rPr>
      </w:pPr>
      <w:r w:rsidRPr="003F6D91">
        <w:rPr>
          <w:rFonts w:ascii="Traditional Arabic" w:hAnsi="Traditional Arabic" w:cs="Abz-2 (Badr)"/>
          <w:color w:val="0070C0"/>
          <w:sz w:val="28"/>
          <w:szCs w:val="28"/>
          <w:rtl/>
          <w:lang w:bidi="fa-IR"/>
        </w:rPr>
        <w:t>وإن أتت بالولد لأربع سنين منذ مات أو بانت منه بطلاق أو فسخ أو انقضاء عد</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تها إن كانت رجعي</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ة، لم يلحقه ولدها</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لأن</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نا نعلم أن</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ها علقت به بعد زوال النكاح والبينونة منه.</w:t>
      </w:r>
    </w:p>
    <w:p w14:paraId="13DF591C" w14:textId="77777777" w:rsidR="00C94A9B" w:rsidRPr="003F6D91" w:rsidRDefault="00C94A9B" w:rsidP="00C94A9B">
      <w:pPr>
        <w:widowControl w:val="0"/>
        <w:bidi/>
        <w:spacing w:after="0" w:line="262" w:lineRule="auto"/>
        <w:ind w:firstLine="284"/>
        <w:jc w:val="both"/>
        <w:rPr>
          <w:rFonts w:ascii="Traditional Arabic" w:hAnsi="Traditional Arabic" w:cs="Abz-2 (Badr)"/>
          <w:color w:val="0070C0"/>
          <w:spacing w:val="-4"/>
          <w:sz w:val="28"/>
          <w:szCs w:val="28"/>
          <w:lang w:bidi="fa-IR"/>
        </w:rPr>
      </w:pPr>
      <w:r w:rsidRPr="003F6D91">
        <w:rPr>
          <w:rFonts w:ascii="Traditional Arabic" w:hAnsi="Traditional Arabic" w:cs="Abz-2 (Badr)" w:hint="cs"/>
          <w:color w:val="0070C0"/>
          <w:spacing w:val="-4"/>
          <w:sz w:val="28"/>
          <w:szCs w:val="28"/>
          <w:rtl/>
          <w:lang w:bidi="fa-IR"/>
        </w:rPr>
        <w:t>3</w:t>
      </w:r>
      <w:r w:rsidRPr="003F6D91">
        <w:rPr>
          <w:rFonts w:ascii="Traditional Arabic" w:hAnsi="Traditional Arabic" w:cs="Abz-2 (Badr)"/>
          <w:color w:val="0070C0"/>
          <w:spacing w:val="-4"/>
          <w:sz w:val="28"/>
          <w:szCs w:val="28"/>
          <w:rtl/>
          <w:lang w:bidi="fa-IR"/>
        </w:rPr>
        <w:t xml:space="preserve"> </w:t>
      </w:r>
      <w:r w:rsidRPr="003F6D91">
        <w:rPr>
          <w:rFonts w:ascii="Traditional Arabic" w:hAnsi="Traditional Arabic" w:cs="Abz-2 (Badr)" w:hint="cs"/>
          <w:color w:val="0070C0"/>
          <w:spacing w:val="-4"/>
          <w:sz w:val="28"/>
          <w:szCs w:val="28"/>
          <w:rtl/>
          <w:lang w:bidi="fa-IR"/>
        </w:rPr>
        <w:t>ـ</w:t>
      </w:r>
      <w:r w:rsidRPr="003F6D91">
        <w:rPr>
          <w:rFonts w:ascii="Traditional Arabic" w:hAnsi="Traditional Arabic" w:cs="Abz-2 (Badr)"/>
          <w:color w:val="0070C0"/>
          <w:spacing w:val="-4"/>
          <w:sz w:val="28"/>
          <w:szCs w:val="28"/>
          <w:rtl/>
          <w:lang w:bidi="fa-IR"/>
        </w:rPr>
        <w:t xml:space="preserve"> خمس سنين</w:t>
      </w:r>
      <w:r w:rsidRPr="003F6D91">
        <w:rPr>
          <w:rFonts w:ascii="Traditional Arabic" w:hAnsi="Traditional Arabic" w:cs="Abz-2 (Badr)" w:hint="cs"/>
          <w:color w:val="0070C0"/>
          <w:spacing w:val="-4"/>
          <w:sz w:val="28"/>
          <w:szCs w:val="28"/>
          <w:rtl/>
          <w:lang w:bidi="fa-IR"/>
        </w:rPr>
        <w:t>؛</w:t>
      </w:r>
      <w:r w:rsidRPr="003F6D91">
        <w:rPr>
          <w:rFonts w:ascii="Traditional Arabic" w:hAnsi="Traditional Arabic" w:cs="Abz-2 (Badr)"/>
          <w:color w:val="0070C0"/>
          <w:spacing w:val="-4"/>
          <w:sz w:val="28"/>
          <w:szCs w:val="28"/>
          <w:rtl/>
          <w:lang w:bidi="fa-IR"/>
        </w:rPr>
        <w:t xml:space="preserve"> وهو المشهور عن المالكي</w:t>
      </w:r>
      <w:r w:rsidRPr="003F6D91">
        <w:rPr>
          <w:rFonts w:ascii="Traditional Arabic" w:hAnsi="Traditional Arabic" w:cs="Abz-2 (Badr)" w:hint="cs"/>
          <w:color w:val="0070C0"/>
          <w:spacing w:val="-4"/>
          <w:sz w:val="28"/>
          <w:szCs w:val="28"/>
          <w:rtl/>
          <w:lang w:bidi="fa-IR"/>
        </w:rPr>
        <w:t>ّ</w:t>
      </w:r>
      <w:r w:rsidRPr="003F6D91">
        <w:rPr>
          <w:rFonts w:ascii="Traditional Arabic" w:hAnsi="Traditional Arabic" w:cs="Abz-2 (Badr)"/>
          <w:color w:val="0070C0"/>
          <w:spacing w:val="-4"/>
          <w:sz w:val="28"/>
          <w:szCs w:val="28"/>
          <w:rtl/>
          <w:lang w:bidi="fa-IR"/>
        </w:rPr>
        <w:t>ة والليث بن سعد وعب</w:t>
      </w:r>
      <w:r w:rsidRPr="003F6D91">
        <w:rPr>
          <w:rFonts w:ascii="Traditional Arabic" w:hAnsi="Traditional Arabic" w:cs="Abz-2 (Badr)" w:hint="cs"/>
          <w:color w:val="0070C0"/>
          <w:spacing w:val="-4"/>
          <w:sz w:val="28"/>
          <w:szCs w:val="28"/>
          <w:rtl/>
          <w:lang w:bidi="fa-IR"/>
        </w:rPr>
        <w:t>ّ</w:t>
      </w:r>
      <w:r w:rsidRPr="003F6D91">
        <w:rPr>
          <w:rFonts w:ascii="Traditional Arabic" w:hAnsi="Traditional Arabic" w:cs="Abz-2 (Badr)"/>
          <w:color w:val="0070C0"/>
          <w:spacing w:val="-4"/>
          <w:sz w:val="28"/>
          <w:szCs w:val="28"/>
          <w:rtl/>
          <w:lang w:bidi="fa-IR"/>
        </w:rPr>
        <w:t>اد بن العوام</w:t>
      </w:r>
      <w:r w:rsidRPr="003F6D91">
        <w:rPr>
          <w:rFonts w:ascii="Traditional Arabic" w:hAnsi="Traditional Arabic" w:cs="Abz-2 (Badr)" w:hint="cs"/>
          <w:color w:val="0070C0"/>
          <w:spacing w:val="-4"/>
          <w:sz w:val="28"/>
          <w:szCs w:val="28"/>
          <w:rtl/>
          <w:lang w:bidi="fa-IR"/>
        </w:rPr>
        <w:t>ّ.</w:t>
      </w:r>
      <w:r w:rsidRPr="003F6D91">
        <w:rPr>
          <w:rFonts w:ascii="Traditional Arabic" w:hAnsi="Traditional Arabic" w:cs="Abz-2 (Badr)"/>
          <w:color w:val="0070C0"/>
          <w:spacing w:val="-4"/>
          <w:sz w:val="28"/>
          <w:szCs w:val="28"/>
          <w:rtl/>
          <w:lang w:bidi="fa-IR"/>
        </w:rPr>
        <w:t xml:space="preserve"> قال مالك: بلغني عن امرأة حملت سبع سنين.</w:t>
      </w:r>
    </w:p>
    <w:p w14:paraId="7A6A3F71" w14:textId="77777777" w:rsidR="00C94A9B" w:rsidRPr="003F6D91" w:rsidRDefault="00C94A9B" w:rsidP="00C94A9B">
      <w:pPr>
        <w:widowControl w:val="0"/>
        <w:bidi/>
        <w:spacing w:after="0" w:line="262" w:lineRule="auto"/>
        <w:ind w:firstLine="284"/>
        <w:jc w:val="both"/>
        <w:rPr>
          <w:rFonts w:ascii="Traditional Arabic" w:hAnsi="Traditional Arabic" w:cs="Abz-2 (Badr)"/>
          <w:color w:val="0070C0"/>
          <w:sz w:val="28"/>
          <w:szCs w:val="28"/>
          <w:lang w:bidi="fa-IR"/>
        </w:rPr>
      </w:pPr>
      <w:r w:rsidRPr="003F6D91">
        <w:rPr>
          <w:rFonts w:ascii="Traditional Arabic" w:hAnsi="Traditional Arabic" w:cs="Abz-2 (Badr)" w:hint="cs"/>
          <w:color w:val="0070C0"/>
          <w:sz w:val="28"/>
          <w:szCs w:val="28"/>
          <w:rtl/>
          <w:lang w:bidi="fa-IR"/>
        </w:rPr>
        <w:t>4</w:t>
      </w:r>
      <w:r w:rsidRPr="003F6D91">
        <w:rPr>
          <w:rFonts w:ascii="Traditional Arabic" w:hAnsi="Traditional Arabic" w:cs="Abz-2 (Badr)"/>
          <w:color w:val="0070C0"/>
          <w:sz w:val="28"/>
          <w:szCs w:val="28"/>
          <w:rtl/>
          <w:lang w:bidi="fa-IR"/>
        </w:rPr>
        <w:t xml:space="preserve"> </w:t>
      </w:r>
      <w:r w:rsidRPr="003F6D91">
        <w:rPr>
          <w:rFonts w:ascii="Traditional Arabic" w:hAnsi="Traditional Arabic" w:cs="Abz-2 (Badr)" w:hint="cs"/>
          <w:color w:val="0070C0"/>
          <w:sz w:val="28"/>
          <w:szCs w:val="28"/>
          <w:rtl/>
          <w:lang w:bidi="fa-IR"/>
        </w:rPr>
        <w:t>ـ</w:t>
      </w:r>
      <w:r w:rsidRPr="003F6D91">
        <w:rPr>
          <w:rFonts w:ascii="Traditional Arabic" w:hAnsi="Traditional Arabic" w:cs="Abz-2 (Badr)"/>
          <w:color w:val="0070C0"/>
          <w:sz w:val="28"/>
          <w:szCs w:val="28"/>
          <w:rtl/>
          <w:lang w:bidi="fa-IR"/>
        </w:rPr>
        <w:t xml:space="preserve"> سنة قمرية</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هو رأي محم</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د بن عبد الحكم من المالكي</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ة</w:t>
      </w:r>
      <w:r w:rsidRPr="003F6D91">
        <w:rPr>
          <w:rFonts w:ascii="Traditional Arabic" w:hAnsi="Traditional Arabic" w:cs="Abz-2 (Badr)" w:hint="cs"/>
          <w:color w:val="0070C0"/>
          <w:sz w:val="28"/>
          <w:szCs w:val="28"/>
          <w:rtl/>
          <w:lang w:bidi="fa-IR"/>
        </w:rPr>
        <w:t>.</w:t>
      </w:r>
    </w:p>
    <w:p w14:paraId="5910BBB3" w14:textId="77777777" w:rsidR="00C94A9B" w:rsidRPr="003F6D91" w:rsidRDefault="00C94A9B" w:rsidP="00C94A9B">
      <w:pPr>
        <w:widowControl w:val="0"/>
        <w:bidi/>
        <w:spacing w:after="0" w:line="266" w:lineRule="auto"/>
        <w:ind w:firstLine="284"/>
        <w:jc w:val="both"/>
        <w:rPr>
          <w:rFonts w:ascii="Traditional Arabic" w:hAnsi="Traditional Arabic" w:cs="Abz-2 (Badr)"/>
          <w:color w:val="0070C0"/>
          <w:sz w:val="28"/>
          <w:szCs w:val="28"/>
          <w:rtl/>
          <w:lang w:bidi="fa-IR"/>
        </w:rPr>
      </w:pPr>
      <w:r w:rsidRPr="003F6D91">
        <w:rPr>
          <w:rFonts w:ascii="Traditional Arabic" w:hAnsi="Traditional Arabic" w:cs="Abz-2 (Badr)" w:hint="cs"/>
          <w:color w:val="0070C0"/>
          <w:sz w:val="28"/>
          <w:szCs w:val="28"/>
          <w:rtl/>
          <w:lang w:bidi="fa-IR"/>
        </w:rPr>
        <w:t>5 ـ</w:t>
      </w:r>
      <w:r w:rsidRPr="003F6D91">
        <w:rPr>
          <w:rFonts w:ascii="Traditional Arabic" w:hAnsi="Traditional Arabic" w:cs="Abz-2 (Badr)"/>
          <w:color w:val="0070C0"/>
          <w:sz w:val="28"/>
          <w:szCs w:val="28"/>
          <w:rtl/>
          <w:lang w:bidi="fa-IR"/>
        </w:rPr>
        <w:t xml:space="preserve"> تسعة أشهر قمرية</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وهو رأي ابن حزم الظاهري وعمر بن الخط</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اب</w:t>
      </w:r>
      <w:r w:rsidRPr="003F6D91">
        <w:rPr>
          <w:rFonts w:ascii="Traditional Arabic" w:hAnsi="Traditional Arabic" w:cs="Abz-2 (Badr)" w:hint="cs"/>
          <w:color w:val="0070C0"/>
          <w:sz w:val="28"/>
          <w:szCs w:val="28"/>
          <w:rtl/>
          <w:lang w:bidi="fa-IR"/>
        </w:rPr>
        <w:t>.</w:t>
      </w:r>
    </w:p>
    <w:p w14:paraId="71FDA05C" w14:textId="77777777" w:rsidR="00C94A9B" w:rsidRPr="003F6D91" w:rsidRDefault="00C94A9B" w:rsidP="00C94A9B">
      <w:pPr>
        <w:widowControl w:val="0"/>
        <w:bidi/>
        <w:spacing w:after="0" w:line="266" w:lineRule="auto"/>
        <w:ind w:firstLine="284"/>
        <w:jc w:val="both"/>
        <w:rPr>
          <w:rFonts w:ascii="Traditional Arabic" w:hAnsi="Traditional Arabic" w:cs="Abz-2 (Badr)"/>
          <w:color w:val="0070C0"/>
          <w:sz w:val="28"/>
          <w:szCs w:val="28"/>
          <w:lang w:bidi="fa-IR"/>
        </w:rPr>
      </w:pPr>
      <w:r w:rsidRPr="003F6D91">
        <w:rPr>
          <w:rFonts w:ascii="Traditional Arabic" w:hAnsi="Traditional Arabic" w:cs="Abz-2 (Badr)"/>
          <w:color w:val="0070C0"/>
          <w:sz w:val="28"/>
          <w:szCs w:val="28"/>
          <w:rtl/>
          <w:lang w:bidi="fa-IR"/>
        </w:rPr>
        <w:t>ويظهر أن</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الأقوال الثلاثة الأ</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ولى روعي فيها إخبار بعض النساء اللاتي ترين أن</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انتفاخ البطن علامة الحمل. لذا قال ابن رشد: «وهذه المسألة مرجوع فيها إلى العادة والتجربة، وقول ابن عبدالحكم والظاهري</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ة هو أقرب إلى المعتاد، والحكم إن</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ما يجب بالمعتاد لا بالنادر، ولعل</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ه أن يكون مستحيلاً</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w:t>
      </w:r>
    </w:p>
    <w:p w14:paraId="29FDDD90" w14:textId="77777777" w:rsidR="00C94A9B" w:rsidRDefault="00C94A9B" w:rsidP="00C94A9B">
      <w:pPr>
        <w:widowControl w:val="0"/>
        <w:bidi/>
        <w:spacing w:after="0" w:line="266" w:lineRule="auto"/>
        <w:ind w:firstLine="284"/>
        <w:jc w:val="both"/>
        <w:rPr>
          <w:rFonts w:ascii="Traditional Arabic" w:hAnsi="Traditional Arabic" w:cs="Abz-2 (Badr)"/>
          <w:color w:val="0070C0"/>
          <w:sz w:val="28"/>
          <w:szCs w:val="28"/>
          <w:rtl/>
          <w:lang w:bidi="fa-IR"/>
        </w:rPr>
      </w:pPr>
      <w:r w:rsidRPr="003F6D91">
        <w:rPr>
          <w:rFonts w:ascii="Traditional Arabic" w:hAnsi="Traditional Arabic" w:cs="Abz-2 (Badr)"/>
          <w:color w:val="0070C0"/>
          <w:sz w:val="28"/>
          <w:szCs w:val="28"/>
          <w:rtl/>
          <w:lang w:bidi="fa-IR"/>
        </w:rPr>
        <w:t>وقد رئي في القوانين المعمول بها الاعتماد على رأي الأطب</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اء، فاعتبر أقصى مد</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ة الحمل سنة شمسي</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ة </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365 يوماً) ليشمل كل</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الحالات النادرة</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نص</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ت المادة (128) من القانون السوري على أن</w:t>
      </w:r>
      <w:r w:rsidRPr="003F6D91">
        <w:rPr>
          <w:rFonts w:ascii="Traditional Arabic" w:hAnsi="Traditional Arabic" w:cs="Abz-2 (Badr)" w:hint="cs"/>
          <w:color w:val="0070C0"/>
          <w:sz w:val="28"/>
          <w:szCs w:val="28"/>
          <w:rtl/>
          <w:lang w:bidi="fa-IR"/>
        </w:rPr>
        <w:t xml:space="preserve">ّ </w:t>
      </w:r>
      <w:r w:rsidRPr="003F6D91">
        <w:rPr>
          <w:rFonts w:ascii="Traditional Arabic" w:hAnsi="Traditional Arabic" w:cs="Abz-2 (Badr)"/>
          <w:color w:val="0070C0"/>
          <w:sz w:val="28"/>
          <w:szCs w:val="28"/>
          <w:rtl/>
          <w:lang w:bidi="fa-IR"/>
        </w:rPr>
        <w:t>أقل</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 xml:space="preserve"> مد</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ة الحمل مائة وثمانون يوماً، وأكثرها سنة شمسية</w:t>
      </w:r>
      <w:r w:rsidRPr="003F6D91">
        <w:rPr>
          <w:rFonts w:ascii="Traditional Arabic" w:hAnsi="Traditional Arabic" w:cs="Abz-2 (Badr)" w:hint="cs"/>
          <w:color w:val="0070C0"/>
          <w:sz w:val="28"/>
          <w:szCs w:val="28"/>
          <w:rtl/>
          <w:lang w:bidi="fa-IR"/>
        </w:rPr>
        <w:t>.</w:t>
      </w:r>
      <w:r w:rsidRPr="003F6D91">
        <w:rPr>
          <w:rFonts w:ascii="Traditional Arabic" w:hAnsi="Traditional Arabic" w:cs="Abz-2 (Badr)"/>
          <w:color w:val="0070C0"/>
          <w:sz w:val="28"/>
          <w:szCs w:val="28"/>
          <w:rtl/>
          <w:lang w:bidi="fa-IR"/>
        </w:rPr>
        <w:t>»</w:t>
      </w:r>
      <w:r>
        <w:rPr>
          <w:rStyle w:val="FootnoteReference"/>
          <w:rFonts w:cs="Abz-2 (Badr)"/>
          <w:sz w:val="28"/>
          <w:szCs w:val="28"/>
          <w:rtl/>
          <w:lang w:bidi="ar"/>
        </w:rPr>
        <w:footnoteReference w:id="2"/>
      </w:r>
    </w:p>
    <w:p w14:paraId="0B29A5C6" w14:textId="77777777" w:rsidR="00C94A9B" w:rsidRDefault="00C94A9B" w:rsidP="00C94A9B">
      <w:pPr>
        <w:widowControl w:val="0"/>
        <w:bidi/>
        <w:spacing w:after="0" w:line="266" w:lineRule="auto"/>
        <w:ind w:firstLine="284"/>
        <w:jc w:val="both"/>
        <w:rPr>
          <w:rFonts w:ascii="Traditional Arabic" w:hAnsi="Traditional Arabic" w:cs="Abz-2 (Badr)"/>
          <w:color w:val="000000" w:themeColor="text1"/>
          <w:sz w:val="28"/>
          <w:szCs w:val="28"/>
          <w:rtl/>
          <w:lang w:bidi="fa-IR"/>
        </w:rPr>
      </w:pPr>
      <w:r w:rsidRPr="003F6D91">
        <w:rPr>
          <w:rFonts w:ascii="Traditional Arabic" w:hAnsi="Traditional Arabic" w:cs="Abz-2 (Badr)" w:hint="cs"/>
          <w:color w:val="000000" w:themeColor="text1"/>
          <w:sz w:val="28"/>
          <w:szCs w:val="28"/>
          <w:rtl/>
          <w:lang w:bidi="fa-IR"/>
        </w:rPr>
        <w:t>به همين جهت برخی از اخباری که در مجامع ما وارد شده است و دلالت بر اين دارند که اکثر مدّت حمل دو سال است</w:t>
      </w:r>
      <w:r>
        <w:rPr>
          <w:rFonts w:ascii="Traditional Arabic" w:hAnsi="Traditional Arabic" w:cs="Abz-2 (Badr)" w:hint="cs"/>
          <w:color w:val="000000" w:themeColor="text1"/>
          <w:sz w:val="28"/>
          <w:szCs w:val="28"/>
          <w:rtl/>
          <w:lang w:bidi="fa-IR"/>
        </w:rPr>
        <w:t xml:space="preserve"> ـ مثل خبر غياث که سابقاً گذشت ـ</w:t>
      </w:r>
      <w:r w:rsidRPr="003F6D91">
        <w:rPr>
          <w:rFonts w:ascii="Traditional Arabic" w:hAnsi="Traditional Arabic" w:cs="Abz-2 (Badr)" w:hint="cs"/>
          <w:color w:val="000000" w:themeColor="text1"/>
          <w:sz w:val="28"/>
          <w:szCs w:val="28"/>
          <w:rtl/>
          <w:lang w:bidi="fa-IR"/>
        </w:rPr>
        <w:t xml:space="preserve"> حمل بر تقيّه شده</w:t>
      </w:r>
      <w:r w:rsidRPr="003F6D91">
        <w:rPr>
          <w:rFonts w:ascii="Traditional Arabic" w:hAnsi="Traditional Arabic" w:cs="Abz-2 (Badr)"/>
          <w:color w:val="000000" w:themeColor="text1"/>
          <w:sz w:val="28"/>
          <w:szCs w:val="28"/>
          <w:rtl/>
          <w:lang w:bidi="fa-IR"/>
        </w:rPr>
        <w:softHyphen/>
      </w:r>
      <w:r w:rsidRPr="003F6D91">
        <w:rPr>
          <w:rFonts w:ascii="Traditional Arabic" w:hAnsi="Traditional Arabic" w:cs="Abz-2 (Badr)" w:hint="cs"/>
          <w:color w:val="000000" w:themeColor="text1"/>
          <w:sz w:val="28"/>
          <w:szCs w:val="28"/>
          <w:rtl/>
          <w:lang w:bidi="fa-IR"/>
        </w:rPr>
        <w:t>اند.</w:t>
      </w:r>
    </w:p>
    <w:p w14:paraId="57C942D8" w14:textId="77777777" w:rsidR="00C94A9B" w:rsidRDefault="00C94A9B" w:rsidP="00C94A9B">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از منظر پزشکی روز نيز مدّت بارداری به طور طبيعی بين 37 تا 42 هفته از اولين روز آخرين حيضی که زن ديده است، در نظر گرفته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شود.</w:t>
      </w:r>
    </w:p>
    <w:p w14:paraId="5F162EDC" w14:textId="77777777" w:rsidR="00C94A9B" w:rsidRDefault="00C94A9B" w:rsidP="00C94A9B">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حداقل مقداری که در آن احتمال زنده ماندن نوزاد بدون تجهيزات خاص بيمارستانی وجود دارد نيز 24 هفتگی يا </w:t>
      </w:r>
      <w:r>
        <w:rPr>
          <w:rFonts w:ascii="Traditional Arabic" w:hAnsi="Traditional Arabic" w:cs="Abz-2 (Badr)" w:hint="cs"/>
          <w:color w:val="000000" w:themeColor="text1"/>
          <w:sz w:val="28"/>
          <w:szCs w:val="28"/>
          <w:rtl/>
          <w:lang w:bidi="fa-IR"/>
        </w:rPr>
        <w:lastRenderedPageBreak/>
        <w:t>همان شش ماه است و در کمتر از آن احتمال زنده ماندن کودک زير 10 درصد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باشد.</w:t>
      </w:r>
    </w:p>
    <w:p w14:paraId="71109851" w14:textId="77777777" w:rsidR="00C94A9B" w:rsidRDefault="00C94A9B" w:rsidP="00C94A9B">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بعد از 42 هفته نيز جان کودک به خطر افتاده فلذا پزشکان اقدام به خارج کردن او از رحم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کنند.</w:t>
      </w:r>
    </w:p>
    <w:p w14:paraId="24B058EF" w14:textId="77777777" w:rsidR="00C94A9B" w:rsidRDefault="00C94A9B" w:rsidP="00C94A9B">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بنابر اين آنچه که در خصوص اقل مدت حمل در روايات آمده است، با علم روز مطابق است، اما در خصوص اکثر مدّت آن بر اساس علم روز، بين نه تا ده ماهگی نيز امکان استمرار بارداری وجود دارد ولی بعد از آن امکان استمرار بارداری وجود ندارد و احتمال بقاء طفل در رحم تا يک سال در حد صفر است.</w:t>
      </w:r>
    </w:p>
    <w:p w14:paraId="1C5085E5" w14:textId="77777777" w:rsidR="00C94A9B" w:rsidRDefault="00C94A9B" w:rsidP="00C94A9B">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در نتيجه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گفت: آنچه که در اخبار آمده است، مطابق با علم روز نيز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باشد و آنچه که عامه به آن قائل شده</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اند مبنی بر امکان استمرار بارداری تا دو سال و بيش از آن، خلاف يافته</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های علمی است.</w:t>
      </w:r>
    </w:p>
    <w:p w14:paraId="582D5717" w14:textId="77777777" w:rsidR="00C94A9B" w:rsidRPr="006646A6" w:rsidRDefault="00C94A9B" w:rsidP="00C94A9B">
      <w:pPr>
        <w:widowControl w:val="0"/>
        <w:bidi/>
        <w:spacing w:after="0" w:line="266" w:lineRule="auto"/>
        <w:ind w:firstLine="284"/>
        <w:jc w:val="both"/>
        <w:rPr>
          <w:rFonts w:ascii="Traditional Arabic" w:hAnsi="Traditional Arabic" w:cs="Abz-2 (Badr)"/>
          <w:b/>
          <w:bCs/>
          <w:color w:val="000000" w:themeColor="text1"/>
          <w:sz w:val="28"/>
          <w:szCs w:val="28"/>
          <w:rtl/>
          <w:lang w:bidi="fa-IR"/>
        </w:rPr>
      </w:pPr>
      <w:r>
        <w:rPr>
          <w:rFonts w:ascii="Traditional Arabic" w:hAnsi="Traditional Arabic" w:cs="Abz-2 (Badr)" w:hint="cs"/>
          <w:color w:val="000000" w:themeColor="text1"/>
          <w:sz w:val="28"/>
          <w:szCs w:val="28"/>
          <w:rtl/>
          <w:lang w:bidi="fa-IR"/>
        </w:rPr>
        <w:t>البته بايد دقت کرد که تعيين حداقل و حداکثر حمل، برای اين است که بتوان در بين اين مدت، با تمسّک به قاعده «الولد للفراش» فرزند را ملحق به زوج کرد و در صورتی که فرزند در خارج اين مدّت متولد شود، چنانچه به واسطه قرائن و امارات اطمينان</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آور عرفی بتوان اطمينان به انتساب فرزند به زوج پيدا نمود، اشکالی در لحوق او به زوج وجود نخواهد داشت.</w:t>
      </w:r>
    </w:p>
    <w:bookmarkEnd w:id="1"/>
    <w:p w14:paraId="7356E06D" w14:textId="7E09C55C" w:rsidR="00EA3E74" w:rsidRPr="003F6D91" w:rsidRDefault="00EA3E74" w:rsidP="00C94A9B">
      <w:pPr>
        <w:widowControl w:val="0"/>
        <w:bidi/>
        <w:spacing w:after="0"/>
        <w:ind w:firstLine="284"/>
        <w:jc w:val="both"/>
        <w:rPr>
          <w:rFonts w:ascii="Traditional Arabic" w:hAnsi="Traditional Arabic" w:cs="Abz-2 (Badr)"/>
          <w:color w:val="000000" w:themeColor="text1"/>
          <w:sz w:val="28"/>
          <w:szCs w:val="28"/>
          <w:rtl/>
          <w:lang w:bidi="fa-IR"/>
        </w:rPr>
      </w:pPr>
    </w:p>
    <w:sectPr w:rsidR="00EA3E74" w:rsidRPr="003F6D91" w:rsidSect="00C92E8A">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630D6" w14:textId="77777777" w:rsidR="00EA03E6" w:rsidRDefault="00EA03E6" w:rsidP="00F71127">
      <w:pPr>
        <w:spacing w:after="0" w:line="240" w:lineRule="auto"/>
      </w:pPr>
      <w:r>
        <w:separator/>
      </w:r>
    </w:p>
  </w:endnote>
  <w:endnote w:type="continuationSeparator" w:id="0">
    <w:p w14:paraId="64F66472" w14:textId="77777777" w:rsidR="00EA03E6" w:rsidRDefault="00EA03E6"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2E2C5" w14:textId="77777777" w:rsidR="00C92E8A" w:rsidRDefault="00C92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E5D28" w14:textId="77777777" w:rsidR="00C92E8A" w:rsidRDefault="00C92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2C5D9" w14:textId="77777777" w:rsidR="00EA03E6" w:rsidRDefault="00EA03E6" w:rsidP="00EE25C0">
      <w:pPr>
        <w:bidi/>
        <w:spacing w:after="0" w:line="240" w:lineRule="auto"/>
      </w:pPr>
      <w:r>
        <w:separator/>
      </w:r>
    </w:p>
  </w:footnote>
  <w:footnote w:type="continuationSeparator" w:id="0">
    <w:p w14:paraId="5E8210F9" w14:textId="77777777" w:rsidR="00EA03E6" w:rsidRDefault="00EA03E6" w:rsidP="00F71127">
      <w:pPr>
        <w:bidi/>
        <w:spacing w:after="0" w:line="240" w:lineRule="auto"/>
      </w:pPr>
      <w:r>
        <w:continuationSeparator/>
      </w:r>
    </w:p>
  </w:footnote>
  <w:footnote w:id="1">
    <w:p w14:paraId="5E72F056" w14:textId="77777777" w:rsidR="00C94A9B" w:rsidRPr="00390CE6" w:rsidRDefault="00C94A9B" w:rsidP="00C94A9B">
      <w:pPr>
        <w:pStyle w:val="FootnoteText"/>
        <w:bidi/>
        <w:jc w:val="both"/>
        <w:rPr>
          <w:rFonts w:cs="Abz-2 (Badr)"/>
          <w:sz w:val="22"/>
          <w:szCs w:val="22"/>
          <w:rtl/>
          <w:lang w:bidi="fa-IR"/>
        </w:rPr>
      </w:pPr>
      <w:r w:rsidRPr="00C94A9B">
        <w:rPr>
          <w:rStyle w:val="FootnoteReference"/>
          <w:rFonts w:cs="Abz-2 (Badr)"/>
          <w:sz w:val="22"/>
          <w:szCs w:val="22"/>
          <w:vertAlign w:val="baseline"/>
        </w:rPr>
        <w:footnoteRef/>
      </w:r>
      <w:r w:rsidRPr="00390CE6">
        <w:rPr>
          <w:rFonts w:cs="Abz-2 (Badr)"/>
          <w:sz w:val="22"/>
          <w:szCs w:val="22"/>
        </w:rPr>
        <w:t xml:space="preserve"> </w:t>
      </w:r>
      <w:r w:rsidRPr="00390CE6">
        <w:rPr>
          <w:rFonts w:cs="Abz-2 (Badr)" w:hint="cs"/>
          <w:sz w:val="22"/>
          <w:szCs w:val="22"/>
          <w:rtl/>
        </w:rPr>
        <w:t xml:space="preserve">ـ </w:t>
      </w:r>
      <w:r>
        <w:rPr>
          <w:rFonts w:cs="Abz-2 (Badr)" w:hint="cs"/>
          <w:sz w:val="22"/>
          <w:szCs w:val="22"/>
          <w:rtl/>
        </w:rPr>
        <w:t>کشف اللثام،ج7،ص534.</w:t>
      </w:r>
    </w:p>
  </w:footnote>
  <w:footnote w:id="2">
    <w:p w14:paraId="7A7AEB0E" w14:textId="77777777" w:rsidR="00C94A9B" w:rsidRPr="00390CE6" w:rsidRDefault="00C94A9B" w:rsidP="00C94A9B">
      <w:pPr>
        <w:pStyle w:val="FootnoteText"/>
        <w:bidi/>
        <w:jc w:val="both"/>
        <w:rPr>
          <w:rFonts w:cs="Abz-2 (Badr)"/>
          <w:sz w:val="22"/>
          <w:szCs w:val="22"/>
          <w:rtl/>
          <w:lang w:bidi="fa-IR"/>
        </w:rPr>
      </w:pPr>
      <w:r w:rsidRPr="00C94A9B">
        <w:rPr>
          <w:rStyle w:val="FootnoteReference"/>
          <w:rFonts w:cs="Abz-2 (Badr)"/>
          <w:sz w:val="22"/>
          <w:szCs w:val="22"/>
          <w:vertAlign w:val="baseline"/>
        </w:rPr>
        <w:footnoteRef/>
      </w:r>
      <w:r w:rsidRPr="00390CE6">
        <w:rPr>
          <w:rFonts w:cs="Abz-2 (Badr)"/>
          <w:sz w:val="22"/>
          <w:szCs w:val="22"/>
        </w:rPr>
        <w:t xml:space="preserve"> </w:t>
      </w:r>
      <w:r w:rsidRPr="00390CE6">
        <w:rPr>
          <w:rFonts w:cs="Abz-2 (Badr)" w:hint="cs"/>
          <w:sz w:val="22"/>
          <w:szCs w:val="22"/>
          <w:rtl/>
        </w:rPr>
        <w:t xml:space="preserve">ـ </w:t>
      </w:r>
      <w:r>
        <w:rPr>
          <w:rFonts w:cs="Abz-2 (Badr)" w:hint="cs"/>
          <w:sz w:val="22"/>
          <w:szCs w:val="22"/>
          <w:rtl/>
        </w:rPr>
        <w:t>الفقه الإسلامي وأدلّته،ج10،ص7251 و 7252.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5DF53" w14:textId="77777777" w:rsidR="00C92E8A" w:rsidRDefault="00C92E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42CD" w14:textId="6F98DBDC" w:rsidR="00C92E8A" w:rsidRDefault="00C92E8A">
    <w:pPr>
      <w:pStyle w:val="Header"/>
    </w:pPr>
    <w:r>
      <w:rPr>
        <w:noProof/>
      </w:rPr>
      <mc:AlternateContent>
        <mc:Choice Requires="wps">
          <w:drawing>
            <wp:anchor distT="45720" distB="45720" distL="114300" distR="114300" simplePos="0" relativeHeight="251661312" behindDoc="0" locked="0" layoutInCell="1" allowOverlap="1" wp14:anchorId="563776DD" wp14:editId="3007CB63">
              <wp:simplePos x="0" y="0"/>
              <wp:positionH relativeFrom="column">
                <wp:posOffset>2609215</wp:posOffset>
              </wp:positionH>
              <wp:positionV relativeFrom="paragraph">
                <wp:posOffset>161290</wp:posOffset>
              </wp:positionV>
              <wp:extent cx="3505200" cy="19831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983105"/>
                      </a:xfrm>
                      <a:prstGeom prst="rect">
                        <a:avLst/>
                      </a:prstGeom>
                      <a:solidFill>
                        <a:srgbClr val="FFFFFF"/>
                      </a:solidFill>
                      <a:ln w="9525">
                        <a:noFill/>
                        <a:miter lim="800000"/>
                        <a:headEnd/>
                        <a:tailEnd/>
                      </a:ln>
                    </wps:spPr>
                    <wps:txbx>
                      <w:txbxContent>
                        <w:p w14:paraId="038EDC2D" w14:textId="0FF127F6" w:rsidR="00C92E8A" w:rsidRDefault="00C92E8A" w:rsidP="00C92E8A">
                          <w:pPr>
                            <w:bidi/>
                            <w:rPr>
                              <w:rFonts w:cs="B Mehr"/>
                            </w:rPr>
                          </w:pPr>
                          <w:r>
                            <w:rPr>
                              <w:rFonts w:cs="B Mehr" w:hint="cs"/>
                              <w:rtl/>
                            </w:rPr>
                            <w:t>تقریر درس خارج فقه،  استاد حاج سید علی موسوی اردبیلی</w:t>
                          </w:r>
                          <w:r>
                            <w:rPr>
                              <w:rFonts w:cs="B Mehr" w:hint="cs"/>
                            </w:rPr>
                            <w:t xml:space="preserve"> </w:t>
                          </w:r>
                        </w:p>
                        <w:p w14:paraId="1AA1573B" w14:textId="77777777" w:rsidR="00C92E8A" w:rsidRDefault="00C92E8A" w:rsidP="00C92E8A">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3A9C44B5" w14:textId="47E667D0" w:rsidR="00C92E8A" w:rsidRDefault="00C92E8A" w:rsidP="00C92E8A">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 شنبه </w:t>
                          </w:r>
                          <w:r>
                            <w:rPr>
                              <w:rFonts w:cs="B Mehr" w:hint="cs"/>
                              <w:rtl/>
                            </w:rPr>
                            <w:t xml:space="preserve">،   </w:t>
                          </w:r>
                          <w:r>
                            <w:rPr>
                              <w:rFonts w:cs="B Mehr" w:hint="cs"/>
                              <w:rtl/>
                            </w:rPr>
                            <w:t>16</w:t>
                          </w:r>
                          <w:r>
                            <w:rPr>
                              <w:rFonts w:cs="B Mehr" w:hint="cs"/>
                              <w:rtl/>
                            </w:rPr>
                            <w:t xml:space="preserve">      دی  ماه - 1403ه.ش</w:t>
                          </w:r>
                        </w:p>
                        <w:p w14:paraId="1804982B" w14:textId="77777777" w:rsidR="00C92E8A" w:rsidRDefault="00C92E8A" w:rsidP="00C92E8A"/>
                        <w:p w14:paraId="034E56E2" w14:textId="77777777" w:rsidR="00C92E8A" w:rsidRDefault="00C92E8A" w:rsidP="00C92E8A"/>
                        <w:p w14:paraId="6F67C47C" w14:textId="77777777" w:rsidR="00C92E8A" w:rsidRDefault="00C92E8A" w:rsidP="00C92E8A"/>
                        <w:p w14:paraId="7AE9C594" w14:textId="77777777" w:rsidR="00C92E8A" w:rsidRDefault="00C92E8A" w:rsidP="00C92E8A"/>
                        <w:p w14:paraId="754DAB55" w14:textId="77777777" w:rsidR="00C92E8A" w:rsidRDefault="00C92E8A" w:rsidP="00C92E8A"/>
                        <w:p w14:paraId="3FB2E3B9" w14:textId="77777777" w:rsidR="00C92E8A" w:rsidRDefault="00C92E8A" w:rsidP="00C92E8A"/>
                        <w:p w14:paraId="4CD7162F" w14:textId="77777777" w:rsidR="00C92E8A" w:rsidRDefault="00C92E8A" w:rsidP="00C92E8A"/>
                        <w:p w14:paraId="727AEB14" w14:textId="77777777" w:rsidR="00C92E8A" w:rsidRDefault="00C92E8A" w:rsidP="00C92E8A"/>
                        <w:p w14:paraId="70994E95" w14:textId="77777777" w:rsidR="00C92E8A" w:rsidRDefault="00C92E8A" w:rsidP="00C92E8A"/>
                        <w:p w14:paraId="44688EC2" w14:textId="77777777" w:rsidR="00C92E8A" w:rsidRDefault="00C92E8A" w:rsidP="00C92E8A"/>
                        <w:p w14:paraId="7A398037" w14:textId="77777777" w:rsidR="00C92E8A" w:rsidRDefault="00C92E8A" w:rsidP="00C92E8A"/>
                        <w:p w14:paraId="0AF8B2B9" w14:textId="77777777" w:rsidR="00C92E8A" w:rsidRDefault="00C92E8A" w:rsidP="00C92E8A"/>
                        <w:p w14:paraId="6F304EF1" w14:textId="202A404A" w:rsidR="00C92E8A" w:rsidRDefault="00C92E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3776DD" id="_x0000_t202" coordsize="21600,21600" o:spt="202" path="m,l,21600r21600,l21600,xe">
              <v:stroke joinstyle="miter"/>
              <v:path gradientshapeok="t" o:connecttype="rect"/>
            </v:shapetype>
            <v:shape id="Text Box 2" o:spid="_x0000_s1026" type="#_x0000_t202" style="position:absolute;margin-left:205.45pt;margin-top:12.7pt;width:276pt;height:156.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" stroked="f">
              <v:textbox>
                <w:txbxContent>
                  <w:p w14:paraId="038EDC2D" w14:textId="0FF127F6" w:rsidR="00C92E8A" w:rsidRDefault="00C92E8A" w:rsidP="00C92E8A">
                    <w:pPr>
                      <w:bidi/>
                      <w:rPr>
                        <w:rFonts w:cs="B Mehr"/>
                      </w:rPr>
                    </w:pPr>
                    <w:r>
                      <w:rPr>
                        <w:rFonts w:cs="B Mehr" w:hint="cs"/>
                        <w:rtl/>
                      </w:rPr>
                      <w:t>تقریر درس خارج فقه،  استاد حاج سید علی موسوی اردبیلی</w:t>
                    </w:r>
                    <w:r>
                      <w:rPr>
                        <w:rFonts w:cs="B Mehr" w:hint="cs"/>
                      </w:rPr>
                      <w:t xml:space="preserve"> </w:t>
                    </w:r>
                  </w:p>
                  <w:p w14:paraId="1AA1573B" w14:textId="77777777" w:rsidR="00C92E8A" w:rsidRDefault="00C92E8A" w:rsidP="00C92E8A">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3A9C44B5" w14:textId="47E667D0" w:rsidR="00C92E8A" w:rsidRDefault="00C92E8A" w:rsidP="00C92E8A">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 شنبه </w:t>
                    </w:r>
                    <w:r>
                      <w:rPr>
                        <w:rFonts w:cs="B Mehr" w:hint="cs"/>
                        <w:rtl/>
                      </w:rPr>
                      <w:t xml:space="preserve">،   </w:t>
                    </w:r>
                    <w:r>
                      <w:rPr>
                        <w:rFonts w:cs="B Mehr" w:hint="cs"/>
                        <w:rtl/>
                      </w:rPr>
                      <w:t>16</w:t>
                    </w:r>
                    <w:r>
                      <w:rPr>
                        <w:rFonts w:cs="B Mehr" w:hint="cs"/>
                        <w:rtl/>
                      </w:rPr>
                      <w:t xml:space="preserve">      دی  ماه - 1403ه.ش</w:t>
                    </w:r>
                  </w:p>
                  <w:p w14:paraId="1804982B" w14:textId="77777777" w:rsidR="00C92E8A" w:rsidRDefault="00C92E8A" w:rsidP="00C92E8A"/>
                  <w:p w14:paraId="034E56E2" w14:textId="77777777" w:rsidR="00C92E8A" w:rsidRDefault="00C92E8A" w:rsidP="00C92E8A"/>
                  <w:p w14:paraId="6F67C47C" w14:textId="77777777" w:rsidR="00C92E8A" w:rsidRDefault="00C92E8A" w:rsidP="00C92E8A"/>
                  <w:p w14:paraId="7AE9C594" w14:textId="77777777" w:rsidR="00C92E8A" w:rsidRDefault="00C92E8A" w:rsidP="00C92E8A"/>
                  <w:p w14:paraId="754DAB55" w14:textId="77777777" w:rsidR="00C92E8A" w:rsidRDefault="00C92E8A" w:rsidP="00C92E8A"/>
                  <w:p w14:paraId="3FB2E3B9" w14:textId="77777777" w:rsidR="00C92E8A" w:rsidRDefault="00C92E8A" w:rsidP="00C92E8A"/>
                  <w:p w14:paraId="4CD7162F" w14:textId="77777777" w:rsidR="00C92E8A" w:rsidRDefault="00C92E8A" w:rsidP="00C92E8A"/>
                  <w:p w14:paraId="727AEB14" w14:textId="77777777" w:rsidR="00C92E8A" w:rsidRDefault="00C92E8A" w:rsidP="00C92E8A"/>
                  <w:p w14:paraId="70994E95" w14:textId="77777777" w:rsidR="00C92E8A" w:rsidRDefault="00C92E8A" w:rsidP="00C92E8A"/>
                  <w:p w14:paraId="44688EC2" w14:textId="77777777" w:rsidR="00C92E8A" w:rsidRDefault="00C92E8A" w:rsidP="00C92E8A"/>
                  <w:p w14:paraId="7A398037" w14:textId="77777777" w:rsidR="00C92E8A" w:rsidRDefault="00C92E8A" w:rsidP="00C92E8A"/>
                  <w:p w14:paraId="0AF8B2B9" w14:textId="77777777" w:rsidR="00C92E8A" w:rsidRDefault="00C92E8A" w:rsidP="00C92E8A"/>
                  <w:p w14:paraId="6F304EF1" w14:textId="202A404A" w:rsidR="00C92E8A" w:rsidRDefault="00C92E8A"/>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57ACE0C0" wp14:editId="1E3719F7">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A47D2" w14:textId="77777777" w:rsidR="00C92E8A" w:rsidRDefault="00C92E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523"/>
    <w:rsid w:val="00035CD8"/>
    <w:rsid w:val="00036790"/>
    <w:rsid w:val="00036B68"/>
    <w:rsid w:val="00037004"/>
    <w:rsid w:val="000373FE"/>
    <w:rsid w:val="00040D26"/>
    <w:rsid w:val="00040FC9"/>
    <w:rsid w:val="000419DB"/>
    <w:rsid w:val="00045243"/>
    <w:rsid w:val="00045A06"/>
    <w:rsid w:val="0004669E"/>
    <w:rsid w:val="00047470"/>
    <w:rsid w:val="00047F82"/>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A5"/>
    <w:rsid w:val="00066A8F"/>
    <w:rsid w:val="00066E47"/>
    <w:rsid w:val="0007062A"/>
    <w:rsid w:val="0007210D"/>
    <w:rsid w:val="000728C1"/>
    <w:rsid w:val="00074A84"/>
    <w:rsid w:val="00074CA0"/>
    <w:rsid w:val="00077DB5"/>
    <w:rsid w:val="000812F3"/>
    <w:rsid w:val="000822A0"/>
    <w:rsid w:val="000839C0"/>
    <w:rsid w:val="00084447"/>
    <w:rsid w:val="00084971"/>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344"/>
    <w:rsid w:val="000B5058"/>
    <w:rsid w:val="000B64A7"/>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DD"/>
    <w:rsid w:val="0010482B"/>
    <w:rsid w:val="00105096"/>
    <w:rsid w:val="001050A2"/>
    <w:rsid w:val="00105DA0"/>
    <w:rsid w:val="00105FA4"/>
    <w:rsid w:val="00107F69"/>
    <w:rsid w:val="00110DD3"/>
    <w:rsid w:val="00111803"/>
    <w:rsid w:val="00111ABB"/>
    <w:rsid w:val="00111B04"/>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025"/>
    <w:rsid w:val="001347DB"/>
    <w:rsid w:val="00134C8B"/>
    <w:rsid w:val="0013568B"/>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3118"/>
    <w:rsid w:val="00174ADF"/>
    <w:rsid w:val="001754C2"/>
    <w:rsid w:val="001758D3"/>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798"/>
    <w:rsid w:val="00194F1C"/>
    <w:rsid w:val="00195C21"/>
    <w:rsid w:val="00195E80"/>
    <w:rsid w:val="00196B6F"/>
    <w:rsid w:val="00196FFE"/>
    <w:rsid w:val="00197DDA"/>
    <w:rsid w:val="001A04BA"/>
    <w:rsid w:val="001A139F"/>
    <w:rsid w:val="001A1B2F"/>
    <w:rsid w:val="001A1C65"/>
    <w:rsid w:val="001A2687"/>
    <w:rsid w:val="001A290F"/>
    <w:rsid w:val="001A2B9A"/>
    <w:rsid w:val="001A58DF"/>
    <w:rsid w:val="001A6859"/>
    <w:rsid w:val="001A6D37"/>
    <w:rsid w:val="001A7DC9"/>
    <w:rsid w:val="001A7FC9"/>
    <w:rsid w:val="001B0500"/>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290"/>
    <w:rsid w:val="001D1305"/>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668F"/>
    <w:rsid w:val="0020717A"/>
    <w:rsid w:val="0020725D"/>
    <w:rsid w:val="0020763E"/>
    <w:rsid w:val="00207E4F"/>
    <w:rsid w:val="00210071"/>
    <w:rsid w:val="00211184"/>
    <w:rsid w:val="002118A3"/>
    <w:rsid w:val="00212CB4"/>
    <w:rsid w:val="002133D5"/>
    <w:rsid w:val="002135DF"/>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6BFA"/>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27BE"/>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89B"/>
    <w:rsid w:val="00331A5F"/>
    <w:rsid w:val="003320E2"/>
    <w:rsid w:val="0033247C"/>
    <w:rsid w:val="003338EE"/>
    <w:rsid w:val="00334CFE"/>
    <w:rsid w:val="003351AD"/>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13DD"/>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34EB"/>
    <w:rsid w:val="003B4091"/>
    <w:rsid w:val="003B4C90"/>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B6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6C80"/>
    <w:rsid w:val="003E7548"/>
    <w:rsid w:val="003F0F80"/>
    <w:rsid w:val="003F236A"/>
    <w:rsid w:val="003F37CE"/>
    <w:rsid w:val="003F3EEE"/>
    <w:rsid w:val="003F4526"/>
    <w:rsid w:val="003F5961"/>
    <w:rsid w:val="003F6D91"/>
    <w:rsid w:val="00400163"/>
    <w:rsid w:val="00400846"/>
    <w:rsid w:val="00400C29"/>
    <w:rsid w:val="004023DB"/>
    <w:rsid w:val="00403DBF"/>
    <w:rsid w:val="00403F11"/>
    <w:rsid w:val="00404302"/>
    <w:rsid w:val="004047A8"/>
    <w:rsid w:val="004075BB"/>
    <w:rsid w:val="00407936"/>
    <w:rsid w:val="00407DFD"/>
    <w:rsid w:val="004100C3"/>
    <w:rsid w:val="00410462"/>
    <w:rsid w:val="00411CC3"/>
    <w:rsid w:val="00413049"/>
    <w:rsid w:val="0041335C"/>
    <w:rsid w:val="0041395D"/>
    <w:rsid w:val="0041480C"/>
    <w:rsid w:val="00416A89"/>
    <w:rsid w:val="00416F43"/>
    <w:rsid w:val="0041737F"/>
    <w:rsid w:val="004217BF"/>
    <w:rsid w:val="00421BF7"/>
    <w:rsid w:val="00422314"/>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755"/>
    <w:rsid w:val="00484868"/>
    <w:rsid w:val="00485F19"/>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5E0C"/>
    <w:rsid w:val="004C68CC"/>
    <w:rsid w:val="004C6CE6"/>
    <w:rsid w:val="004C7429"/>
    <w:rsid w:val="004D0F9E"/>
    <w:rsid w:val="004D1738"/>
    <w:rsid w:val="004D2019"/>
    <w:rsid w:val="004D3D43"/>
    <w:rsid w:val="004D3EF3"/>
    <w:rsid w:val="004D6275"/>
    <w:rsid w:val="004D6B0B"/>
    <w:rsid w:val="004D6CFD"/>
    <w:rsid w:val="004D6EA3"/>
    <w:rsid w:val="004E01DE"/>
    <w:rsid w:val="004E0630"/>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E11"/>
    <w:rsid w:val="00504523"/>
    <w:rsid w:val="0050477B"/>
    <w:rsid w:val="005049A1"/>
    <w:rsid w:val="005069E4"/>
    <w:rsid w:val="00506C55"/>
    <w:rsid w:val="0051282F"/>
    <w:rsid w:val="0051336B"/>
    <w:rsid w:val="005135BD"/>
    <w:rsid w:val="00513657"/>
    <w:rsid w:val="00513E0B"/>
    <w:rsid w:val="005140A6"/>
    <w:rsid w:val="00514272"/>
    <w:rsid w:val="00514290"/>
    <w:rsid w:val="005149EF"/>
    <w:rsid w:val="00514A85"/>
    <w:rsid w:val="00514AD2"/>
    <w:rsid w:val="005150AE"/>
    <w:rsid w:val="00515A34"/>
    <w:rsid w:val="00517568"/>
    <w:rsid w:val="00517CCA"/>
    <w:rsid w:val="005204D0"/>
    <w:rsid w:val="0052082D"/>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6A59"/>
    <w:rsid w:val="005470EC"/>
    <w:rsid w:val="005502C8"/>
    <w:rsid w:val="0055085C"/>
    <w:rsid w:val="00550B0E"/>
    <w:rsid w:val="00551367"/>
    <w:rsid w:val="0055269E"/>
    <w:rsid w:val="0055315A"/>
    <w:rsid w:val="005532E0"/>
    <w:rsid w:val="00553305"/>
    <w:rsid w:val="00553758"/>
    <w:rsid w:val="005545A6"/>
    <w:rsid w:val="00554D35"/>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E40"/>
    <w:rsid w:val="005834FF"/>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32C"/>
    <w:rsid w:val="005D4482"/>
    <w:rsid w:val="005D4F3E"/>
    <w:rsid w:val="005D571F"/>
    <w:rsid w:val="005D6533"/>
    <w:rsid w:val="005D73CF"/>
    <w:rsid w:val="005E052A"/>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60074D"/>
    <w:rsid w:val="006015F3"/>
    <w:rsid w:val="0060222B"/>
    <w:rsid w:val="0060301F"/>
    <w:rsid w:val="006032B4"/>
    <w:rsid w:val="00603B21"/>
    <w:rsid w:val="0060413C"/>
    <w:rsid w:val="00604894"/>
    <w:rsid w:val="00604A0D"/>
    <w:rsid w:val="00605885"/>
    <w:rsid w:val="0060689C"/>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B05BA"/>
    <w:rsid w:val="006B0CCD"/>
    <w:rsid w:val="006B0CF9"/>
    <w:rsid w:val="006B12C2"/>
    <w:rsid w:val="006B2294"/>
    <w:rsid w:val="006B234C"/>
    <w:rsid w:val="006B2F35"/>
    <w:rsid w:val="006B3146"/>
    <w:rsid w:val="006B31F3"/>
    <w:rsid w:val="006B4CF8"/>
    <w:rsid w:val="006B5FE1"/>
    <w:rsid w:val="006C0760"/>
    <w:rsid w:val="006C0764"/>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946"/>
    <w:rsid w:val="00747C89"/>
    <w:rsid w:val="00750FB1"/>
    <w:rsid w:val="007513B5"/>
    <w:rsid w:val="0075152B"/>
    <w:rsid w:val="00751AB9"/>
    <w:rsid w:val="00752598"/>
    <w:rsid w:val="00753419"/>
    <w:rsid w:val="00753C19"/>
    <w:rsid w:val="00755A45"/>
    <w:rsid w:val="00756F15"/>
    <w:rsid w:val="007574DF"/>
    <w:rsid w:val="00757811"/>
    <w:rsid w:val="007606C7"/>
    <w:rsid w:val="00760B14"/>
    <w:rsid w:val="00761208"/>
    <w:rsid w:val="007641CF"/>
    <w:rsid w:val="00764E6D"/>
    <w:rsid w:val="007665F3"/>
    <w:rsid w:val="00766E11"/>
    <w:rsid w:val="0076748F"/>
    <w:rsid w:val="00767B72"/>
    <w:rsid w:val="00767F00"/>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2C0D"/>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5F52"/>
    <w:rsid w:val="007C7630"/>
    <w:rsid w:val="007C7BBC"/>
    <w:rsid w:val="007D04DD"/>
    <w:rsid w:val="007D1181"/>
    <w:rsid w:val="007D1E96"/>
    <w:rsid w:val="007D29AD"/>
    <w:rsid w:val="007D31BA"/>
    <w:rsid w:val="007D3D4F"/>
    <w:rsid w:val="007D48D4"/>
    <w:rsid w:val="007D59D5"/>
    <w:rsid w:val="007D633F"/>
    <w:rsid w:val="007D7D1E"/>
    <w:rsid w:val="007E0B40"/>
    <w:rsid w:val="007E148A"/>
    <w:rsid w:val="007E1BA4"/>
    <w:rsid w:val="007E1C00"/>
    <w:rsid w:val="007E2309"/>
    <w:rsid w:val="007E272F"/>
    <w:rsid w:val="007E28A8"/>
    <w:rsid w:val="007E2D9B"/>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4"/>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654"/>
    <w:rsid w:val="008450DC"/>
    <w:rsid w:val="0084511E"/>
    <w:rsid w:val="0084563B"/>
    <w:rsid w:val="00845F99"/>
    <w:rsid w:val="0084685A"/>
    <w:rsid w:val="008473A4"/>
    <w:rsid w:val="00851175"/>
    <w:rsid w:val="0085135C"/>
    <w:rsid w:val="0085159A"/>
    <w:rsid w:val="00851737"/>
    <w:rsid w:val="008544EC"/>
    <w:rsid w:val="0085516B"/>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360A"/>
    <w:rsid w:val="00874389"/>
    <w:rsid w:val="008744A3"/>
    <w:rsid w:val="008751D3"/>
    <w:rsid w:val="008755CE"/>
    <w:rsid w:val="00875CD7"/>
    <w:rsid w:val="00875F23"/>
    <w:rsid w:val="00876056"/>
    <w:rsid w:val="00876372"/>
    <w:rsid w:val="00880173"/>
    <w:rsid w:val="00880698"/>
    <w:rsid w:val="00881627"/>
    <w:rsid w:val="00882A45"/>
    <w:rsid w:val="008830C4"/>
    <w:rsid w:val="00883153"/>
    <w:rsid w:val="00884197"/>
    <w:rsid w:val="00884A15"/>
    <w:rsid w:val="00885A03"/>
    <w:rsid w:val="00886648"/>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85C"/>
    <w:rsid w:val="008D1F27"/>
    <w:rsid w:val="008D1F41"/>
    <w:rsid w:val="008D3753"/>
    <w:rsid w:val="008D39E4"/>
    <w:rsid w:val="008D44C4"/>
    <w:rsid w:val="008D55B7"/>
    <w:rsid w:val="008D609C"/>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433"/>
    <w:rsid w:val="00952BB5"/>
    <w:rsid w:val="009543C1"/>
    <w:rsid w:val="00955277"/>
    <w:rsid w:val="00955CF5"/>
    <w:rsid w:val="00955EBA"/>
    <w:rsid w:val="00956B94"/>
    <w:rsid w:val="00957382"/>
    <w:rsid w:val="00957DBA"/>
    <w:rsid w:val="00960B62"/>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4C89"/>
    <w:rsid w:val="00986056"/>
    <w:rsid w:val="00987056"/>
    <w:rsid w:val="0098763E"/>
    <w:rsid w:val="00987CED"/>
    <w:rsid w:val="00987DBD"/>
    <w:rsid w:val="00990129"/>
    <w:rsid w:val="009903C7"/>
    <w:rsid w:val="00990A8F"/>
    <w:rsid w:val="00990C14"/>
    <w:rsid w:val="00992BE8"/>
    <w:rsid w:val="00994DEF"/>
    <w:rsid w:val="00995859"/>
    <w:rsid w:val="0099697B"/>
    <w:rsid w:val="00996A30"/>
    <w:rsid w:val="00996A5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718"/>
    <w:rsid w:val="009B4FAB"/>
    <w:rsid w:val="009B5300"/>
    <w:rsid w:val="009B58D6"/>
    <w:rsid w:val="009B6316"/>
    <w:rsid w:val="009B64BB"/>
    <w:rsid w:val="009B6615"/>
    <w:rsid w:val="009B7814"/>
    <w:rsid w:val="009C1C9D"/>
    <w:rsid w:val="009C3068"/>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7308"/>
    <w:rsid w:val="009F7D29"/>
    <w:rsid w:val="009F7EA6"/>
    <w:rsid w:val="00A01E4B"/>
    <w:rsid w:val="00A0278B"/>
    <w:rsid w:val="00A030FF"/>
    <w:rsid w:val="00A03E24"/>
    <w:rsid w:val="00A05615"/>
    <w:rsid w:val="00A05C90"/>
    <w:rsid w:val="00A07B69"/>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2A0B"/>
    <w:rsid w:val="00A3387B"/>
    <w:rsid w:val="00A349E5"/>
    <w:rsid w:val="00A34AEC"/>
    <w:rsid w:val="00A35016"/>
    <w:rsid w:val="00A356F4"/>
    <w:rsid w:val="00A36F71"/>
    <w:rsid w:val="00A37527"/>
    <w:rsid w:val="00A3754C"/>
    <w:rsid w:val="00A40471"/>
    <w:rsid w:val="00A40A75"/>
    <w:rsid w:val="00A40A9E"/>
    <w:rsid w:val="00A40DCE"/>
    <w:rsid w:val="00A41C6F"/>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583"/>
    <w:rsid w:val="00A73D3E"/>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EE8"/>
    <w:rsid w:val="00AA3FA9"/>
    <w:rsid w:val="00AA480C"/>
    <w:rsid w:val="00AA4B1C"/>
    <w:rsid w:val="00AA5D52"/>
    <w:rsid w:val="00AA69D5"/>
    <w:rsid w:val="00AA6DE0"/>
    <w:rsid w:val="00AA6E6F"/>
    <w:rsid w:val="00AA72CB"/>
    <w:rsid w:val="00AA745C"/>
    <w:rsid w:val="00AA75DF"/>
    <w:rsid w:val="00AA7799"/>
    <w:rsid w:val="00AA77A6"/>
    <w:rsid w:val="00AB04B9"/>
    <w:rsid w:val="00AB148E"/>
    <w:rsid w:val="00AB3115"/>
    <w:rsid w:val="00AB33A3"/>
    <w:rsid w:val="00AB3AB8"/>
    <w:rsid w:val="00AB489F"/>
    <w:rsid w:val="00AB5285"/>
    <w:rsid w:val="00AB5E97"/>
    <w:rsid w:val="00AB71EA"/>
    <w:rsid w:val="00AC005B"/>
    <w:rsid w:val="00AC03B1"/>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6A86"/>
    <w:rsid w:val="00AD7BE3"/>
    <w:rsid w:val="00AE00F2"/>
    <w:rsid w:val="00AE0D52"/>
    <w:rsid w:val="00AE0E3A"/>
    <w:rsid w:val="00AE0F8B"/>
    <w:rsid w:val="00AE2993"/>
    <w:rsid w:val="00AE3024"/>
    <w:rsid w:val="00AE718D"/>
    <w:rsid w:val="00AE794D"/>
    <w:rsid w:val="00AE7E7D"/>
    <w:rsid w:val="00AF088B"/>
    <w:rsid w:val="00AF0AE1"/>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4E21"/>
    <w:rsid w:val="00B15B18"/>
    <w:rsid w:val="00B15E53"/>
    <w:rsid w:val="00B167DF"/>
    <w:rsid w:val="00B16A2B"/>
    <w:rsid w:val="00B16F52"/>
    <w:rsid w:val="00B177DA"/>
    <w:rsid w:val="00B178BE"/>
    <w:rsid w:val="00B20507"/>
    <w:rsid w:val="00B2122E"/>
    <w:rsid w:val="00B21721"/>
    <w:rsid w:val="00B22729"/>
    <w:rsid w:val="00B22B97"/>
    <w:rsid w:val="00B23643"/>
    <w:rsid w:val="00B2383F"/>
    <w:rsid w:val="00B23C2C"/>
    <w:rsid w:val="00B240A1"/>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208"/>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CEE"/>
    <w:rsid w:val="00B82D5B"/>
    <w:rsid w:val="00B82ECF"/>
    <w:rsid w:val="00B853CD"/>
    <w:rsid w:val="00B85480"/>
    <w:rsid w:val="00B8595A"/>
    <w:rsid w:val="00B85BE1"/>
    <w:rsid w:val="00B86083"/>
    <w:rsid w:val="00B86FC0"/>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2272"/>
    <w:rsid w:val="00BB2547"/>
    <w:rsid w:val="00BB28BF"/>
    <w:rsid w:val="00BB2A9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5FC3"/>
    <w:rsid w:val="00C8637E"/>
    <w:rsid w:val="00C907A2"/>
    <w:rsid w:val="00C90C1E"/>
    <w:rsid w:val="00C90CD0"/>
    <w:rsid w:val="00C91047"/>
    <w:rsid w:val="00C91109"/>
    <w:rsid w:val="00C91343"/>
    <w:rsid w:val="00C917FD"/>
    <w:rsid w:val="00C91BB9"/>
    <w:rsid w:val="00C92A1D"/>
    <w:rsid w:val="00C92E8A"/>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43"/>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8E6"/>
    <w:rsid w:val="00CE0E9D"/>
    <w:rsid w:val="00CE187B"/>
    <w:rsid w:val="00CE1EB7"/>
    <w:rsid w:val="00CE42CE"/>
    <w:rsid w:val="00CE4681"/>
    <w:rsid w:val="00CE656C"/>
    <w:rsid w:val="00CE69C1"/>
    <w:rsid w:val="00CE6EC7"/>
    <w:rsid w:val="00CE72CE"/>
    <w:rsid w:val="00CE7E44"/>
    <w:rsid w:val="00CE7E74"/>
    <w:rsid w:val="00CE7F5A"/>
    <w:rsid w:val="00CF0A66"/>
    <w:rsid w:val="00CF22C8"/>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17AAE"/>
    <w:rsid w:val="00D202F8"/>
    <w:rsid w:val="00D2046D"/>
    <w:rsid w:val="00D20C84"/>
    <w:rsid w:val="00D2144E"/>
    <w:rsid w:val="00D217A3"/>
    <w:rsid w:val="00D21D50"/>
    <w:rsid w:val="00D22A70"/>
    <w:rsid w:val="00D23467"/>
    <w:rsid w:val="00D2403C"/>
    <w:rsid w:val="00D24694"/>
    <w:rsid w:val="00D25C58"/>
    <w:rsid w:val="00D25D09"/>
    <w:rsid w:val="00D265C9"/>
    <w:rsid w:val="00D266E7"/>
    <w:rsid w:val="00D26948"/>
    <w:rsid w:val="00D26E3A"/>
    <w:rsid w:val="00D3093A"/>
    <w:rsid w:val="00D30ABD"/>
    <w:rsid w:val="00D31433"/>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80782"/>
    <w:rsid w:val="00D80AD3"/>
    <w:rsid w:val="00D81462"/>
    <w:rsid w:val="00D81698"/>
    <w:rsid w:val="00D81BE3"/>
    <w:rsid w:val="00D829F3"/>
    <w:rsid w:val="00D82FB8"/>
    <w:rsid w:val="00D8398C"/>
    <w:rsid w:val="00D83D06"/>
    <w:rsid w:val="00D84DB2"/>
    <w:rsid w:val="00D84E3C"/>
    <w:rsid w:val="00D8508B"/>
    <w:rsid w:val="00D8524C"/>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BE3"/>
    <w:rsid w:val="00DA4BF8"/>
    <w:rsid w:val="00DA5542"/>
    <w:rsid w:val="00DA57C4"/>
    <w:rsid w:val="00DA5F1B"/>
    <w:rsid w:val="00DA6A32"/>
    <w:rsid w:val="00DB092C"/>
    <w:rsid w:val="00DB2DCA"/>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602"/>
    <w:rsid w:val="00DD3E65"/>
    <w:rsid w:val="00DD3FA3"/>
    <w:rsid w:val="00DD55E2"/>
    <w:rsid w:val="00DD64BB"/>
    <w:rsid w:val="00DE0283"/>
    <w:rsid w:val="00DE06E9"/>
    <w:rsid w:val="00DE2660"/>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8F1"/>
    <w:rsid w:val="00E40E7F"/>
    <w:rsid w:val="00E412DE"/>
    <w:rsid w:val="00E421D8"/>
    <w:rsid w:val="00E42CE6"/>
    <w:rsid w:val="00E432E3"/>
    <w:rsid w:val="00E43AD1"/>
    <w:rsid w:val="00E43AF9"/>
    <w:rsid w:val="00E452D0"/>
    <w:rsid w:val="00E464B7"/>
    <w:rsid w:val="00E46AFD"/>
    <w:rsid w:val="00E4704F"/>
    <w:rsid w:val="00E47445"/>
    <w:rsid w:val="00E47900"/>
    <w:rsid w:val="00E5017B"/>
    <w:rsid w:val="00E50756"/>
    <w:rsid w:val="00E50B22"/>
    <w:rsid w:val="00E50D15"/>
    <w:rsid w:val="00E52105"/>
    <w:rsid w:val="00E523B6"/>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72E"/>
    <w:rsid w:val="00E83A32"/>
    <w:rsid w:val="00E847CF"/>
    <w:rsid w:val="00E84FE8"/>
    <w:rsid w:val="00E85ED5"/>
    <w:rsid w:val="00E861D4"/>
    <w:rsid w:val="00E86342"/>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CFF"/>
    <w:rsid w:val="00EA03E6"/>
    <w:rsid w:val="00EA0F69"/>
    <w:rsid w:val="00EA1232"/>
    <w:rsid w:val="00EA1AB3"/>
    <w:rsid w:val="00EA1B9E"/>
    <w:rsid w:val="00EA2B3F"/>
    <w:rsid w:val="00EA2C32"/>
    <w:rsid w:val="00EA2CC7"/>
    <w:rsid w:val="00EA35EC"/>
    <w:rsid w:val="00EA36CE"/>
    <w:rsid w:val="00EA3E74"/>
    <w:rsid w:val="00EA57A0"/>
    <w:rsid w:val="00EA5958"/>
    <w:rsid w:val="00EA648C"/>
    <w:rsid w:val="00EA7966"/>
    <w:rsid w:val="00EB050B"/>
    <w:rsid w:val="00EB1D58"/>
    <w:rsid w:val="00EB26DB"/>
    <w:rsid w:val="00EB2FF6"/>
    <w:rsid w:val="00EB3B32"/>
    <w:rsid w:val="00EB46F3"/>
    <w:rsid w:val="00EB4A29"/>
    <w:rsid w:val="00EB6244"/>
    <w:rsid w:val="00EC1281"/>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0B44"/>
    <w:rsid w:val="00F31C42"/>
    <w:rsid w:val="00F31D1B"/>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5BC"/>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17932</TotalTime>
  <Pages>1</Pages>
  <Words>552</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288</cp:revision>
  <cp:lastPrinted>2024-12-31T08:13:00Z</cp:lastPrinted>
  <dcterms:created xsi:type="dcterms:W3CDTF">2022-10-16T08:36:00Z</dcterms:created>
  <dcterms:modified xsi:type="dcterms:W3CDTF">2025-01-05T17:20:00Z</dcterms:modified>
</cp:coreProperties>
</file>